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3880FD1B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BC4995">
        <w:rPr>
          <w:rFonts w:ascii="Arial" w:hAnsi="Arial" w:cs="Arial"/>
          <w:sz w:val="28"/>
          <w:szCs w:val="28"/>
        </w:rPr>
        <w:t>1</w:t>
      </w:r>
      <w:r w:rsidR="002951C4">
        <w:rPr>
          <w:rFonts w:ascii="Arial" w:hAnsi="Arial" w:cs="Arial"/>
          <w:sz w:val="28"/>
          <w:szCs w:val="28"/>
        </w:rPr>
        <w:t>6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37375F53" w14:textId="77777777" w:rsidR="00276DD7" w:rsidRPr="00933E3D" w:rsidRDefault="00276DD7" w:rsidP="00276DD7">
      <w:pPr>
        <w:pStyle w:val="NormalWeb"/>
        <w:spacing w:before="0" w:beforeAutospacing="0" w:after="0" w:afterAutospacing="0" w:line="300" w:lineRule="atLeast"/>
        <w:jc w:val="both"/>
        <w:textAlignment w:val="baseline"/>
        <w:rPr>
          <w:rFonts w:ascii="Trebuchet MS" w:hAnsi="Trebuchet MS"/>
          <w:color w:val="58595B"/>
          <w:sz w:val="28"/>
          <w:szCs w:val="28"/>
        </w:rPr>
      </w:pPr>
      <w:bookmarkStart w:id="0" w:name="_Hlk37254987"/>
    </w:p>
    <w:bookmarkEnd w:id="0"/>
    <w:p w14:paraId="22B6F185" w14:textId="7840303D" w:rsidR="009018CB" w:rsidRDefault="009018CB" w:rsidP="009018CB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Durante a pandemia do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coronavírus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o CRCMG passou a receber as solicitações de registro através do e-mail </w:t>
      </w:r>
      <w:hyperlink r:id="rId7" w:history="1">
        <w:r>
          <w:rPr>
            <w:rStyle w:val="Hyperlink"/>
            <w:rFonts w:ascii="Arial" w:hAnsi="Arial" w:cs="Arial"/>
            <w:sz w:val="28"/>
            <w:szCs w:val="28"/>
          </w:rPr>
          <w:t>gereg@crcmg.org.br</w:t>
        </w:r>
      </w:hyperlink>
      <w:r>
        <w:rPr>
          <w:rStyle w:val="gmail-m-2554128788170799731msohyperlink"/>
          <w:rFonts w:ascii="Arial" w:hAnsi="Arial" w:cs="Arial"/>
          <w:color w:val="000000"/>
          <w:sz w:val="28"/>
          <w:szCs w:val="28"/>
        </w:rPr>
        <w:t xml:space="preserve">. Repetindo: “g”, “e”, “r”, “e”, “g” – </w:t>
      </w:r>
      <w:hyperlink r:id="rId8" w:tgtFrame="_blank" w:history="1">
        <w:r>
          <w:rPr>
            <w:rStyle w:val="Hyperlink"/>
            <w:rFonts w:ascii="Arial" w:hAnsi="Arial" w:cs="Arial"/>
            <w:sz w:val="28"/>
            <w:szCs w:val="28"/>
          </w:rPr>
          <w:t>gereg@crcmg.org.br</w:t>
        </w:r>
      </w:hyperlink>
      <w:r>
        <w:rPr>
          <w:rFonts w:ascii="Arial" w:hAnsi="Arial" w:cs="Arial"/>
          <w:color w:val="000000"/>
          <w:sz w:val="28"/>
          <w:szCs w:val="28"/>
        </w:rPr>
        <w:t xml:space="preserve">. A documentação deverá ser digitalizada, sem a necessidade de autenticação, pois a validação dos documentos ocorrerá após o retorno dos atendimentos presenciais. Acesse o portal do CRCMG, menu “Registro”, para consultar a relação dos documentos a serem enviados. </w:t>
      </w:r>
    </w:p>
    <w:p w14:paraId="51878886" w14:textId="77777777" w:rsidR="00787B0D" w:rsidRDefault="00787B0D" w:rsidP="009018CB">
      <w:pPr>
        <w:jc w:val="both"/>
        <w:rPr>
          <w:sz w:val="22"/>
          <w:szCs w:val="22"/>
        </w:rPr>
      </w:pPr>
      <w:bookmarkStart w:id="1" w:name="_GoBack"/>
      <w:bookmarkEnd w:id="1"/>
    </w:p>
    <w:p w14:paraId="5F5C31F0" w14:textId="77777777" w:rsidR="009018CB" w:rsidRDefault="009018CB" w:rsidP="009018CB">
      <w:pPr>
        <w:jc w:val="both"/>
      </w:pPr>
      <w:r>
        <w:rPr>
          <w:rFonts w:ascii="Arial" w:hAnsi="Arial" w:cs="Arial"/>
          <w:color w:val="000000"/>
          <w:sz w:val="28"/>
          <w:szCs w:val="28"/>
        </w:rPr>
        <w:t>E nesse período, não será expedida a carteira de identidade profissional. Para comprovar o registro, o profissional deve utilizar a certidão de regularidade, disponível no portal do CRCMG.</w:t>
      </w:r>
    </w:p>
    <w:p w14:paraId="1E628AA0" w14:textId="456CE135" w:rsidR="002951C4" w:rsidRDefault="002951C4" w:rsidP="00001F6C">
      <w:pPr>
        <w:jc w:val="both"/>
        <w:rPr>
          <w:rFonts w:ascii="Arial" w:hAnsi="Arial" w:cs="Arial"/>
          <w:color w:val="58595B"/>
          <w:sz w:val="28"/>
          <w:szCs w:val="28"/>
        </w:rPr>
      </w:pPr>
    </w:p>
    <w:p w14:paraId="7D089A39" w14:textId="77777777" w:rsidR="002951C4" w:rsidRDefault="002951C4" w:rsidP="00001F6C">
      <w:pPr>
        <w:jc w:val="both"/>
        <w:rPr>
          <w:rFonts w:ascii="Arial" w:hAnsi="Arial" w:cs="Arial"/>
          <w:color w:val="58595B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EAAC6" w14:textId="77777777" w:rsidR="0014259F" w:rsidRDefault="0014259F" w:rsidP="00CB0DF2">
      <w:r>
        <w:separator/>
      </w:r>
    </w:p>
  </w:endnote>
  <w:endnote w:type="continuationSeparator" w:id="0">
    <w:p w14:paraId="5FA9EB6E" w14:textId="77777777" w:rsidR="0014259F" w:rsidRDefault="0014259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A8D00" w14:textId="77777777" w:rsidR="0014259F" w:rsidRDefault="0014259F" w:rsidP="00CB0DF2">
      <w:r>
        <w:separator/>
      </w:r>
    </w:p>
  </w:footnote>
  <w:footnote w:type="continuationSeparator" w:id="0">
    <w:p w14:paraId="3D083FB1" w14:textId="77777777" w:rsidR="0014259F" w:rsidRDefault="0014259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1E1B5" w14:textId="13ED7119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2951C4">
      <w:rPr>
        <w:rFonts w:ascii="Arial" w:hAnsi="Arial" w:cs="Arial"/>
        <w:sz w:val="28"/>
        <w:szCs w:val="28"/>
        <w:lang w:val="pt-BR"/>
      </w:rPr>
      <w:t>21</w:t>
    </w:r>
    <w:r w:rsidR="00A66275">
      <w:rPr>
        <w:rFonts w:ascii="Arial" w:hAnsi="Arial" w:cs="Arial"/>
        <w:sz w:val="28"/>
        <w:szCs w:val="28"/>
        <w:lang w:val="pt-BR"/>
      </w:rPr>
      <w:t xml:space="preserve"> e </w:t>
    </w:r>
    <w:r w:rsidR="002951C4">
      <w:rPr>
        <w:rFonts w:ascii="Arial" w:hAnsi="Arial" w:cs="Arial"/>
        <w:sz w:val="28"/>
        <w:szCs w:val="28"/>
        <w:lang w:val="pt-BR"/>
      </w:rPr>
      <w:t>23</w:t>
    </w:r>
    <w:r w:rsidR="00622D45">
      <w:rPr>
        <w:rFonts w:ascii="Arial" w:hAnsi="Arial" w:cs="Arial"/>
        <w:sz w:val="28"/>
        <w:szCs w:val="28"/>
        <w:lang w:val="pt-BR"/>
      </w:rPr>
      <w:t xml:space="preserve"> de abril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14F6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68C5"/>
    <w:rsid w:val="00187875"/>
    <w:rsid w:val="00195202"/>
    <w:rsid w:val="0019618F"/>
    <w:rsid w:val="001965F6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7443"/>
    <w:rsid w:val="002D105A"/>
    <w:rsid w:val="002D23F2"/>
    <w:rsid w:val="002D33FF"/>
    <w:rsid w:val="002D5E94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4380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0FA3"/>
    <w:rsid w:val="005C28E6"/>
    <w:rsid w:val="005D648A"/>
    <w:rsid w:val="005E27CB"/>
    <w:rsid w:val="005F34F9"/>
    <w:rsid w:val="005F6A6B"/>
    <w:rsid w:val="005F7AAB"/>
    <w:rsid w:val="00610F8E"/>
    <w:rsid w:val="00613B22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87B0D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8317A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16140A3C-7CFC-469A-ABF7-6F6AB9A0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g@crcmg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eg@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D897F-C828-4721-A66F-D1E56603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Fernanda de Oliveira e Sousa</cp:lastModifiedBy>
  <cp:revision>2</cp:revision>
  <dcterms:created xsi:type="dcterms:W3CDTF">2020-04-08T19:58:00Z</dcterms:created>
  <dcterms:modified xsi:type="dcterms:W3CDTF">2020-04-08T19:58:00Z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