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26399A7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E26E2E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C57A10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BD6CB5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26D6685" w14:textId="44661E92" w:rsidR="00A51A50" w:rsidRDefault="00A51A50" w:rsidP="00A51A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CRCMG continua investindo no </w:t>
      </w:r>
      <w:r w:rsidRPr="007B4478">
        <w:rPr>
          <w:rFonts w:ascii="Arial" w:hAnsi="Arial" w:cs="Arial"/>
          <w:sz w:val="28"/>
          <w:szCs w:val="28"/>
        </w:rPr>
        <w:t>desenvolvimento profissional da classe contábil!</w:t>
      </w:r>
      <w:r w:rsidR="00574564">
        <w:rPr>
          <w:rFonts w:ascii="Arial" w:hAnsi="Arial" w:cs="Arial"/>
          <w:sz w:val="28"/>
          <w:szCs w:val="28"/>
        </w:rPr>
        <w:t xml:space="preserve"> E</w:t>
      </w:r>
      <w:r w:rsidR="00574564" w:rsidRPr="007B4478">
        <w:rPr>
          <w:rFonts w:ascii="Arial" w:hAnsi="Arial" w:cs="Arial"/>
          <w:sz w:val="28"/>
          <w:szCs w:val="28"/>
        </w:rPr>
        <w:t xml:space="preserve">m </w:t>
      </w:r>
      <w:r w:rsidR="00574564">
        <w:rPr>
          <w:rFonts w:ascii="Arial" w:hAnsi="Arial" w:cs="Arial"/>
          <w:sz w:val="28"/>
          <w:szCs w:val="28"/>
        </w:rPr>
        <w:t>nosso</w:t>
      </w:r>
      <w:r w:rsidR="00574564" w:rsidRPr="007B4478">
        <w:rPr>
          <w:rFonts w:ascii="Arial" w:hAnsi="Arial" w:cs="Arial"/>
          <w:sz w:val="28"/>
          <w:szCs w:val="28"/>
        </w:rPr>
        <w:t xml:space="preserve"> canal no YouTube,</w:t>
      </w:r>
      <w:r w:rsidR="00574564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stão sendo </w:t>
      </w:r>
      <w:r w:rsidRPr="007B4478">
        <w:rPr>
          <w:rFonts w:ascii="Arial" w:hAnsi="Arial" w:cs="Arial"/>
          <w:sz w:val="28"/>
          <w:szCs w:val="28"/>
        </w:rPr>
        <w:t>disponibiliz</w:t>
      </w:r>
      <w:r>
        <w:rPr>
          <w:rFonts w:ascii="Arial" w:hAnsi="Arial" w:cs="Arial"/>
          <w:sz w:val="28"/>
          <w:szCs w:val="28"/>
        </w:rPr>
        <w:t>ados</w:t>
      </w:r>
      <w:r w:rsidR="00574564">
        <w:rPr>
          <w:rFonts w:ascii="Arial" w:hAnsi="Arial" w:cs="Arial"/>
          <w:sz w:val="28"/>
          <w:szCs w:val="28"/>
        </w:rPr>
        <w:t xml:space="preserve"> </w:t>
      </w:r>
      <w:r w:rsidRPr="007B4478">
        <w:rPr>
          <w:rFonts w:ascii="Arial" w:hAnsi="Arial" w:cs="Arial"/>
          <w:sz w:val="28"/>
          <w:szCs w:val="28"/>
        </w:rPr>
        <w:t>diversos conteúdos gratuitos</w:t>
      </w:r>
      <w:r>
        <w:rPr>
          <w:rFonts w:ascii="Arial" w:hAnsi="Arial" w:cs="Arial"/>
          <w:sz w:val="28"/>
          <w:szCs w:val="28"/>
        </w:rPr>
        <w:t>, com vídeos</w:t>
      </w:r>
      <w:r w:rsidRPr="007B4478">
        <w:rPr>
          <w:rFonts w:ascii="Arial" w:hAnsi="Arial" w:cs="Arial"/>
          <w:sz w:val="28"/>
          <w:szCs w:val="28"/>
        </w:rPr>
        <w:t xml:space="preserve"> de especialistas em </w:t>
      </w:r>
      <w:r>
        <w:rPr>
          <w:rFonts w:ascii="Arial" w:hAnsi="Arial" w:cs="Arial"/>
          <w:sz w:val="28"/>
          <w:szCs w:val="28"/>
        </w:rPr>
        <w:t xml:space="preserve">diferentes </w:t>
      </w:r>
      <w:r w:rsidRPr="007B4478">
        <w:rPr>
          <w:rFonts w:ascii="Arial" w:hAnsi="Arial" w:cs="Arial"/>
          <w:sz w:val="28"/>
          <w:szCs w:val="28"/>
        </w:rPr>
        <w:t xml:space="preserve">áreas da contabilidade. </w:t>
      </w:r>
      <w:r>
        <w:rPr>
          <w:rFonts w:ascii="Arial" w:hAnsi="Arial" w:cs="Arial"/>
          <w:sz w:val="28"/>
          <w:szCs w:val="28"/>
        </w:rPr>
        <w:t>Além disso, o</w:t>
      </w:r>
      <w:r w:rsidRPr="00422C58">
        <w:rPr>
          <w:rFonts w:ascii="Arial" w:hAnsi="Arial" w:cs="Arial"/>
          <w:sz w:val="28"/>
          <w:szCs w:val="28"/>
        </w:rPr>
        <w:t>s cursos do CRCMG</w:t>
      </w:r>
      <w:r>
        <w:rPr>
          <w:rFonts w:ascii="Arial" w:hAnsi="Arial" w:cs="Arial"/>
          <w:sz w:val="28"/>
          <w:szCs w:val="28"/>
        </w:rPr>
        <w:t xml:space="preserve"> estão sendo realizados pela </w:t>
      </w:r>
      <w:r w:rsidRPr="00422C58">
        <w:rPr>
          <w:rFonts w:ascii="Arial" w:hAnsi="Arial" w:cs="Arial"/>
          <w:sz w:val="28"/>
          <w:szCs w:val="28"/>
        </w:rPr>
        <w:t xml:space="preserve">plataforma Zoom </w:t>
      </w:r>
      <w:r>
        <w:rPr>
          <w:rFonts w:ascii="Arial" w:hAnsi="Arial" w:cs="Arial"/>
          <w:sz w:val="28"/>
          <w:szCs w:val="28"/>
        </w:rPr>
        <w:t xml:space="preserve">e </w:t>
      </w:r>
      <w:r w:rsidRPr="00422C58">
        <w:rPr>
          <w:rFonts w:ascii="Arial" w:hAnsi="Arial" w:cs="Arial"/>
          <w:sz w:val="28"/>
          <w:szCs w:val="28"/>
        </w:rPr>
        <w:t>continuam abordando os assuntos mais relevantes do universo contábil</w:t>
      </w:r>
      <w:r>
        <w:rPr>
          <w:rFonts w:ascii="Arial" w:hAnsi="Arial" w:cs="Arial"/>
          <w:sz w:val="28"/>
          <w:szCs w:val="28"/>
        </w:rPr>
        <w:t xml:space="preserve">, com a </w:t>
      </w:r>
      <w:r w:rsidRPr="00422C58">
        <w:rPr>
          <w:rFonts w:ascii="Arial" w:hAnsi="Arial" w:cs="Arial"/>
          <w:sz w:val="28"/>
          <w:szCs w:val="28"/>
        </w:rPr>
        <w:t>mesma qualidade técnica</w:t>
      </w:r>
      <w:r w:rsidR="00574564">
        <w:rPr>
          <w:rFonts w:ascii="Arial" w:hAnsi="Arial" w:cs="Arial"/>
          <w:sz w:val="28"/>
          <w:szCs w:val="28"/>
        </w:rPr>
        <w:t xml:space="preserve"> de sempre</w:t>
      </w:r>
      <w:r w:rsidR="0003234F">
        <w:rPr>
          <w:rFonts w:ascii="Arial" w:hAnsi="Arial" w:cs="Arial"/>
          <w:sz w:val="28"/>
          <w:szCs w:val="28"/>
        </w:rPr>
        <w:t>!</w:t>
      </w:r>
    </w:p>
    <w:p w14:paraId="05CDA86D" w14:textId="4A02EFA1" w:rsidR="00A51A50" w:rsidRDefault="00A51A50" w:rsidP="00A51A50">
      <w:pPr>
        <w:jc w:val="both"/>
        <w:rPr>
          <w:rFonts w:ascii="Arial" w:hAnsi="Arial" w:cs="Arial"/>
          <w:sz w:val="28"/>
          <w:szCs w:val="28"/>
        </w:rPr>
      </w:pPr>
    </w:p>
    <w:p w14:paraId="21F9C4CF" w14:textId="77777777" w:rsidR="00A51A50" w:rsidRDefault="00A51A50" w:rsidP="00A51A50">
      <w:pPr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 xml:space="preserve">Acompanhe a programação </w:t>
      </w:r>
      <w:r>
        <w:rPr>
          <w:rFonts w:ascii="Arial" w:hAnsi="Arial" w:cs="Arial"/>
          <w:sz w:val="28"/>
          <w:szCs w:val="28"/>
        </w:rPr>
        <w:t xml:space="preserve">de cursos </w:t>
      </w:r>
      <w:r w:rsidRPr="00422C58">
        <w:rPr>
          <w:rFonts w:ascii="Arial" w:hAnsi="Arial" w:cs="Arial"/>
          <w:sz w:val="28"/>
          <w:szCs w:val="28"/>
        </w:rPr>
        <w:t>em noss</w:t>
      </w:r>
      <w:r>
        <w:rPr>
          <w:rFonts w:ascii="Arial" w:hAnsi="Arial" w:cs="Arial"/>
          <w:sz w:val="28"/>
          <w:szCs w:val="28"/>
        </w:rPr>
        <w:t>os informativos e re</w:t>
      </w:r>
      <w:r w:rsidRPr="00422C58">
        <w:rPr>
          <w:rFonts w:ascii="Arial" w:hAnsi="Arial" w:cs="Arial"/>
          <w:sz w:val="28"/>
          <w:szCs w:val="28"/>
        </w:rPr>
        <w:t>des sociais! </w:t>
      </w:r>
      <w:r>
        <w:rPr>
          <w:rFonts w:ascii="Arial" w:hAnsi="Arial" w:cs="Arial"/>
          <w:sz w:val="28"/>
          <w:szCs w:val="28"/>
        </w:rPr>
        <w:t xml:space="preserve"> </w:t>
      </w:r>
      <w:r w:rsidRPr="007B4478">
        <w:rPr>
          <w:rFonts w:ascii="Arial" w:hAnsi="Arial" w:cs="Arial"/>
          <w:sz w:val="28"/>
          <w:szCs w:val="28"/>
        </w:rPr>
        <w:t>Inscreva-se agora no canal TV CRCMG, no YouTube, e ative as notificações para não perder nenhum vídeo</w:t>
      </w:r>
      <w:r>
        <w:rPr>
          <w:rFonts w:ascii="Arial" w:hAnsi="Arial" w:cs="Arial"/>
          <w:sz w:val="28"/>
          <w:szCs w:val="28"/>
        </w:rPr>
        <w:t>!</w:t>
      </w:r>
      <w:r w:rsidRPr="007B4478">
        <w:rPr>
          <w:rFonts w:ascii="Arial" w:hAnsi="Arial" w:cs="Arial"/>
          <w:sz w:val="28"/>
          <w:szCs w:val="28"/>
        </w:rPr>
        <w:t xml:space="preserve"> Seguimos conectados pelo seu desenvolvimento profissional! </w:t>
      </w:r>
      <w:r>
        <w:rPr>
          <w:rFonts w:ascii="Arial" w:hAnsi="Arial" w:cs="Arial"/>
          <w:sz w:val="28"/>
          <w:szCs w:val="28"/>
        </w:rPr>
        <w:t>Acesse youtube.com/tvcrcmg</w:t>
      </w:r>
    </w:p>
    <w:p w14:paraId="25287F47" w14:textId="05FFF66B" w:rsidR="00A51A50" w:rsidRPr="00422C58" w:rsidRDefault="00A51A50" w:rsidP="00A51A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67759D96" w14:textId="77777777" w:rsidR="00A51A50" w:rsidRPr="007B4478" w:rsidRDefault="00A51A50" w:rsidP="00A51A50">
      <w:pPr>
        <w:jc w:val="both"/>
        <w:rPr>
          <w:rFonts w:ascii="Arial" w:hAnsi="Arial" w:cs="Arial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718E4DB6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77760">
      <w:rPr>
        <w:rFonts w:ascii="Arial" w:hAnsi="Arial" w:cs="Arial"/>
        <w:sz w:val="28"/>
        <w:szCs w:val="28"/>
        <w:lang w:val="pt-BR"/>
      </w:rPr>
      <w:t>1</w:t>
    </w:r>
    <w:r w:rsidR="00E26E2E">
      <w:rPr>
        <w:rFonts w:ascii="Arial" w:hAnsi="Arial" w:cs="Arial"/>
        <w:sz w:val="28"/>
        <w:szCs w:val="28"/>
        <w:lang w:val="pt-BR"/>
      </w:rPr>
      <w:t>7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877760">
      <w:rPr>
        <w:rFonts w:ascii="Arial" w:hAnsi="Arial" w:cs="Arial"/>
        <w:sz w:val="28"/>
        <w:szCs w:val="28"/>
        <w:lang w:val="pt-BR"/>
      </w:rPr>
      <w:t>1</w:t>
    </w:r>
    <w:r w:rsidR="00E26E2E">
      <w:rPr>
        <w:rFonts w:ascii="Arial" w:hAnsi="Arial" w:cs="Arial"/>
        <w:sz w:val="28"/>
        <w:szCs w:val="28"/>
        <w:lang w:val="pt-BR"/>
      </w:rPr>
      <w:t>9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127222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34F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4564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90045"/>
    <w:rsid w:val="008900CB"/>
    <w:rsid w:val="0089148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6</cp:revision>
  <dcterms:created xsi:type="dcterms:W3CDTF">2020-11-03T13:39:00Z</dcterms:created>
  <dcterms:modified xsi:type="dcterms:W3CDTF">2020-11-05T12:24:00Z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