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20510A" w:rsidRDefault="0020510A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 xml:space="preserve">Painel Contábil – Programa </w:t>
      </w:r>
      <w:r w:rsidR="000F1FB9">
        <w:rPr>
          <w:rFonts w:ascii="Arial" w:hAnsi="Arial" w:cs="Arial"/>
          <w:sz w:val="28"/>
          <w:szCs w:val="28"/>
        </w:rPr>
        <w:t>01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 xml:space="preserve">Vinheta de abertura: </w:t>
      </w:r>
      <w:r w:rsidRPr="002A333B">
        <w:rPr>
          <w:rFonts w:ascii="Arial" w:hAnsi="Arial" w:cs="Arial"/>
          <w:sz w:val="28"/>
          <w:szCs w:val="28"/>
        </w:rPr>
        <w:t>Está no ar o Painel Contábil. Uma realização do Conselho Regional de Contabilidade de Minas Gerais</w:t>
      </w:r>
      <w:r>
        <w:rPr>
          <w:rFonts w:ascii="Arial" w:hAnsi="Arial" w:cs="Arial"/>
          <w:sz w:val="28"/>
          <w:szCs w:val="28"/>
        </w:rPr>
        <w:t>.</w:t>
      </w:r>
    </w:p>
    <w:p w:rsidR="00FA601F" w:rsidRPr="005508D1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3009" w:rsidRDefault="00BD3009" w:rsidP="00BD3009">
      <w:pPr>
        <w:pStyle w:val="Recuodecorpodetexto"/>
        <w:spacing w:after="0" w:line="360" w:lineRule="auto"/>
        <w:ind w:left="0"/>
        <w:jc w:val="both"/>
        <w:rPr>
          <w:b w:val="0"/>
          <w:bCs w:val="0"/>
          <w:sz w:val="28"/>
          <w:szCs w:val="28"/>
        </w:rPr>
      </w:pPr>
    </w:p>
    <w:p w:rsidR="0025396B" w:rsidRDefault="00CB316A" w:rsidP="00F879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Conselho Regional de Contabilidade de Minas Gerais está </w:t>
      </w:r>
      <w:r w:rsidR="00B612BE">
        <w:rPr>
          <w:rFonts w:ascii="Arial" w:hAnsi="Arial" w:cs="Arial"/>
          <w:sz w:val="28"/>
          <w:szCs w:val="28"/>
        </w:rPr>
        <w:t>definindo</w:t>
      </w:r>
      <w:r>
        <w:rPr>
          <w:rFonts w:ascii="Arial" w:hAnsi="Arial" w:cs="Arial"/>
          <w:sz w:val="28"/>
          <w:szCs w:val="28"/>
        </w:rPr>
        <w:t xml:space="preserve"> os projetos para 2015. Entre os principais eventos</w:t>
      </w:r>
      <w:r w:rsidR="00B612B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está a 10ª edição da Convenção</w:t>
      </w:r>
      <w:r w:rsidR="00F87999">
        <w:rPr>
          <w:rFonts w:ascii="Arial" w:hAnsi="Arial" w:cs="Arial"/>
          <w:sz w:val="28"/>
          <w:szCs w:val="28"/>
        </w:rPr>
        <w:t xml:space="preserve"> de Contabilidade </w:t>
      </w:r>
      <w:r w:rsidR="00E653B4">
        <w:rPr>
          <w:rFonts w:ascii="Arial" w:hAnsi="Arial" w:cs="Arial"/>
          <w:sz w:val="28"/>
          <w:szCs w:val="28"/>
        </w:rPr>
        <w:t xml:space="preserve">de </w:t>
      </w:r>
      <w:r w:rsidR="00F87999">
        <w:rPr>
          <w:rFonts w:ascii="Arial" w:hAnsi="Arial" w:cs="Arial"/>
          <w:sz w:val="28"/>
          <w:szCs w:val="28"/>
        </w:rPr>
        <w:t>Minas Gerais</w:t>
      </w:r>
      <w:r>
        <w:rPr>
          <w:rFonts w:ascii="Arial" w:hAnsi="Arial" w:cs="Arial"/>
          <w:sz w:val="28"/>
          <w:szCs w:val="28"/>
        </w:rPr>
        <w:t xml:space="preserve">, que será realizada </w:t>
      </w:r>
      <w:r w:rsidR="00B612BE">
        <w:rPr>
          <w:rFonts w:ascii="Arial" w:hAnsi="Arial" w:cs="Arial"/>
          <w:sz w:val="28"/>
          <w:szCs w:val="28"/>
        </w:rPr>
        <w:t xml:space="preserve">pela primeira vez </w:t>
      </w:r>
      <w:r w:rsidR="006F5C17">
        <w:rPr>
          <w:rFonts w:ascii="Arial" w:hAnsi="Arial" w:cs="Arial"/>
          <w:sz w:val="28"/>
          <w:szCs w:val="28"/>
        </w:rPr>
        <w:t>em U</w:t>
      </w:r>
      <w:r>
        <w:rPr>
          <w:rFonts w:ascii="Arial" w:hAnsi="Arial" w:cs="Arial"/>
          <w:sz w:val="28"/>
          <w:szCs w:val="28"/>
        </w:rPr>
        <w:t>berl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ândia</w:t>
      </w:r>
      <w:r w:rsidR="006F5C17">
        <w:rPr>
          <w:rFonts w:ascii="Arial" w:hAnsi="Arial" w:cs="Arial"/>
          <w:sz w:val="28"/>
          <w:szCs w:val="28"/>
        </w:rPr>
        <w:t>, em junho</w:t>
      </w:r>
      <w:r>
        <w:rPr>
          <w:rFonts w:ascii="Arial" w:hAnsi="Arial" w:cs="Arial"/>
          <w:sz w:val="28"/>
          <w:szCs w:val="28"/>
        </w:rPr>
        <w:t xml:space="preserve">. </w:t>
      </w:r>
    </w:p>
    <w:p w:rsidR="000F1FB9" w:rsidRDefault="000F1FB9" w:rsidP="00F87999">
      <w:pPr>
        <w:jc w:val="both"/>
        <w:rPr>
          <w:rFonts w:ascii="Arial" w:hAnsi="Arial" w:cs="Arial"/>
          <w:sz w:val="28"/>
          <w:szCs w:val="28"/>
        </w:rPr>
      </w:pPr>
    </w:p>
    <w:p w:rsidR="000F1FB9" w:rsidRDefault="00CB316A" w:rsidP="00F879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ano também será marcado pelo 4º </w:t>
      </w:r>
      <w:r w:rsidR="00B612BE">
        <w:rPr>
          <w:rFonts w:ascii="Arial" w:hAnsi="Arial" w:cs="Arial"/>
          <w:sz w:val="28"/>
          <w:szCs w:val="28"/>
        </w:rPr>
        <w:t>Seminário</w:t>
      </w:r>
      <w:r>
        <w:rPr>
          <w:rFonts w:ascii="Arial" w:hAnsi="Arial" w:cs="Arial"/>
          <w:sz w:val="28"/>
          <w:szCs w:val="28"/>
        </w:rPr>
        <w:t xml:space="preserve"> Internacional e o 5º Fórum Nacional de </w:t>
      </w:r>
      <w:r w:rsidR="00B612BE">
        <w:rPr>
          <w:rFonts w:ascii="Arial" w:hAnsi="Arial" w:cs="Arial"/>
          <w:sz w:val="28"/>
          <w:szCs w:val="28"/>
        </w:rPr>
        <w:t xml:space="preserve">Gestão e </w:t>
      </w:r>
      <w:r>
        <w:rPr>
          <w:rFonts w:ascii="Arial" w:hAnsi="Arial" w:cs="Arial"/>
          <w:sz w:val="28"/>
          <w:szCs w:val="28"/>
        </w:rPr>
        <w:t>Contabilidade Pública</w:t>
      </w:r>
      <w:r w:rsidR="00B612B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, em março</w:t>
      </w:r>
      <w:r w:rsidR="006F5C17">
        <w:rPr>
          <w:rFonts w:ascii="Arial" w:hAnsi="Arial" w:cs="Arial"/>
          <w:sz w:val="28"/>
          <w:szCs w:val="28"/>
        </w:rPr>
        <w:t>. Em outubro</w:t>
      </w:r>
      <w:r w:rsidR="00B612BE">
        <w:rPr>
          <w:rFonts w:ascii="Arial" w:hAnsi="Arial" w:cs="Arial"/>
          <w:sz w:val="28"/>
          <w:szCs w:val="28"/>
        </w:rPr>
        <w:t>,</w:t>
      </w:r>
      <w:r w:rsidR="006F5C17">
        <w:rPr>
          <w:rFonts w:ascii="Arial" w:hAnsi="Arial" w:cs="Arial"/>
          <w:sz w:val="28"/>
          <w:szCs w:val="28"/>
        </w:rPr>
        <w:t xml:space="preserve"> acontece o Encontro Nacional de Coordenadores de Ciências Contábeis</w:t>
      </w:r>
      <w:r>
        <w:rPr>
          <w:rFonts w:ascii="Arial" w:hAnsi="Arial" w:cs="Arial"/>
          <w:sz w:val="28"/>
          <w:szCs w:val="28"/>
        </w:rPr>
        <w:t xml:space="preserve">. </w:t>
      </w:r>
      <w:r w:rsidR="00F87999">
        <w:rPr>
          <w:rFonts w:ascii="Arial" w:hAnsi="Arial" w:cs="Arial"/>
          <w:sz w:val="28"/>
          <w:szCs w:val="28"/>
        </w:rPr>
        <w:t xml:space="preserve">Esses eventos acontecerão em </w:t>
      </w:r>
      <w:r>
        <w:rPr>
          <w:rFonts w:ascii="Arial" w:hAnsi="Arial" w:cs="Arial"/>
          <w:sz w:val="28"/>
          <w:szCs w:val="28"/>
        </w:rPr>
        <w:t>Belo Horizonte</w:t>
      </w:r>
      <w:r w:rsidR="00F8799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6F5C17" w:rsidRDefault="006F5C17" w:rsidP="00F87999">
      <w:pPr>
        <w:jc w:val="both"/>
        <w:rPr>
          <w:rFonts w:ascii="Arial" w:hAnsi="Arial" w:cs="Arial"/>
          <w:sz w:val="28"/>
          <w:szCs w:val="28"/>
        </w:rPr>
      </w:pPr>
    </w:p>
    <w:p w:rsidR="006F5C17" w:rsidRDefault="006F5C17" w:rsidP="00F879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breve, o calendário com os programas de qualificação profissional estará disponível. Mais informações e inscrições pelo portal crcmg.org.br</w:t>
      </w:r>
    </w:p>
    <w:p w:rsidR="006F5C17" w:rsidRDefault="006F5C17" w:rsidP="00C44DD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F5C17" w:rsidRDefault="006F5C17" w:rsidP="00C44DD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26AA9" w:rsidRDefault="00826AA9" w:rsidP="00826AA9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26AA9" w:rsidRDefault="00826AA9" w:rsidP="00826AA9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>Vinheta de encerramento:</w:t>
      </w:r>
    </w:p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Termina aqui o Painel Contábil.</w:t>
      </w:r>
    </w:p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Informação e transparência para valorizar o profissional da</w:t>
      </w:r>
      <w:r w:rsidR="00B612BE">
        <w:rPr>
          <w:rFonts w:ascii="Arial" w:hAnsi="Arial" w:cs="Arial"/>
          <w:sz w:val="28"/>
          <w:szCs w:val="28"/>
        </w:rPr>
        <w:t xml:space="preserve"> </w:t>
      </w:r>
      <w:r w:rsidR="002D105A">
        <w:rPr>
          <w:rFonts w:ascii="Arial" w:hAnsi="Arial" w:cs="Arial"/>
          <w:sz w:val="28"/>
          <w:szCs w:val="28"/>
        </w:rPr>
        <w:t>C</w:t>
      </w:r>
      <w:r w:rsidRPr="002A333B">
        <w:rPr>
          <w:rFonts w:ascii="Arial" w:hAnsi="Arial" w:cs="Arial"/>
          <w:sz w:val="28"/>
          <w:szCs w:val="28"/>
        </w:rPr>
        <w:t>ontabilidade.</w:t>
      </w:r>
    </w:p>
    <w:p w:rsidR="00CB0DF2" w:rsidRDefault="00CB0DF2" w:rsidP="00B465F0">
      <w:pPr>
        <w:jc w:val="both"/>
      </w:pPr>
      <w:r w:rsidRPr="002A333B">
        <w:rPr>
          <w:rFonts w:ascii="Arial" w:hAnsi="Arial" w:cs="Arial"/>
          <w:sz w:val="28"/>
          <w:szCs w:val="28"/>
        </w:rPr>
        <w:t>Conselho Regional de Contabilidade de Minas Gerais.</w:t>
      </w:r>
    </w:p>
    <w:sectPr w:rsidR="00CB0DF2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06" w:rsidRDefault="00C07006" w:rsidP="00CB0DF2">
      <w:r>
        <w:separator/>
      </w:r>
    </w:p>
  </w:endnote>
  <w:endnote w:type="continuationSeparator" w:id="0">
    <w:p w:rsidR="00C07006" w:rsidRDefault="00C07006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06" w:rsidRDefault="00C07006" w:rsidP="00CB0DF2">
      <w:r>
        <w:separator/>
      </w:r>
    </w:p>
  </w:footnote>
  <w:footnote w:type="continuationSeparator" w:id="0">
    <w:p w:rsidR="00C07006" w:rsidRDefault="00C07006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06" w:rsidRPr="0020510A" w:rsidRDefault="000F1FB9">
    <w:pPr>
      <w:pStyle w:val="Cabealho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06 e 08 </w:t>
    </w:r>
    <w:r w:rsidR="00C44DD8">
      <w:rPr>
        <w:rFonts w:ascii="Arial" w:hAnsi="Arial" w:cs="Arial"/>
        <w:sz w:val="28"/>
        <w:szCs w:val="28"/>
      </w:rPr>
      <w:t>de janeiro de 2015</w:t>
    </w:r>
  </w:p>
  <w:p w:rsidR="00C07006" w:rsidRDefault="00C070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DF2"/>
    <w:rsid w:val="00015B9D"/>
    <w:rsid w:val="00032299"/>
    <w:rsid w:val="00036C15"/>
    <w:rsid w:val="00056962"/>
    <w:rsid w:val="000D2891"/>
    <w:rsid w:val="000D5179"/>
    <w:rsid w:val="000E083D"/>
    <w:rsid w:val="000E5143"/>
    <w:rsid w:val="000F1FB9"/>
    <w:rsid w:val="001419F0"/>
    <w:rsid w:val="00161199"/>
    <w:rsid w:val="001711AD"/>
    <w:rsid w:val="001768A2"/>
    <w:rsid w:val="001C4817"/>
    <w:rsid w:val="001F49CB"/>
    <w:rsid w:val="0020510A"/>
    <w:rsid w:val="002236FA"/>
    <w:rsid w:val="00224948"/>
    <w:rsid w:val="0023757A"/>
    <w:rsid w:val="0025396B"/>
    <w:rsid w:val="002A2C64"/>
    <w:rsid w:val="002C1730"/>
    <w:rsid w:val="002D105A"/>
    <w:rsid w:val="0030343A"/>
    <w:rsid w:val="003055EC"/>
    <w:rsid w:val="003131D8"/>
    <w:rsid w:val="003360A6"/>
    <w:rsid w:val="0036150C"/>
    <w:rsid w:val="00377444"/>
    <w:rsid w:val="003D2926"/>
    <w:rsid w:val="003E1B1C"/>
    <w:rsid w:val="00403036"/>
    <w:rsid w:val="00403747"/>
    <w:rsid w:val="00421E22"/>
    <w:rsid w:val="00427150"/>
    <w:rsid w:val="0044030A"/>
    <w:rsid w:val="00441696"/>
    <w:rsid w:val="00465337"/>
    <w:rsid w:val="00467149"/>
    <w:rsid w:val="004D79F2"/>
    <w:rsid w:val="004F3D30"/>
    <w:rsid w:val="004F5C45"/>
    <w:rsid w:val="005248A1"/>
    <w:rsid w:val="005508D1"/>
    <w:rsid w:val="00560608"/>
    <w:rsid w:val="005901F6"/>
    <w:rsid w:val="005B3943"/>
    <w:rsid w:val="005C6595"/>
    <w:rsid w:val="00622B8E"/>
    <w:rsid w:val="00626726"/>
    <w:rsid w:val="00641B26"/>
    <w:rsid w:val="00662056"/>
    <w:rsid w:val="0068435E"/>
    <w:rsid w:val="0068596C"/>
    <w:rsid w:val="006A2FDA"/>
    <w:rsid w:val="006F5C17"/>
    <w:rsid w:val="0070513B"/>
    <w:rsid w:val="00710EC6"/>
    <w:rsid w:val="00731558"/>
    <w:rsid w:val="007B3528"/>
    <w:rsid w:val="007E63E6"/>
    <w:rsid w:val="008052F1"/>
    <w:rsid w:val="00826AA9"/>
    <w:rsid w:val="00855E76"/>
    <w:rsid w:val="00871A8F"/>
    <w:rsid w:val="00875670"/>
    <w:rsid w:val="008817C3"/>
    <w:rsid w:val="008A4265"/>
    <w:rsid w:val="009028C0"/>
    <w:rsid w:val="00902D63"/>
    <w:rsid w:val="00913E15"/>
    <w:rsid w:val="00942748"/>
    <w:rsid w:val="009659E4"/>
    <w:rsid w:val="00981DDF"/>
    <w:rsid w:val="009847CD"/>
    <w:rsid w:val="009C77F7"/>
    <w:rsid w:val="009E7501"/>
    <w:rsid w:val="009F35F9"/>
    <w:rsid w:val="009F5845"/>
    <w:rsid w:val="00A1660E"/>
    <w:rsid w:val="00A455E0"/>
    <w:rsid w:val="00A676E2"/>
    <w:rsid w:val="00B34550"/>
    <w:rsid w:val="00B465F0"/>
    <w:rsid w:val="00B52C54"/>
    <w:rsid w:val="00B612BE"/>
    <w:rsid w:val="00BD3009"/>
    <w:rsid w:val="00BD719C"/>
    <w:rsid w:val="00BF2A47"/>
    <w:rsid w:val="00C07006"/>
    <w:rsid w:val="00C13BB2"/>
    <w:rsid w:val="00C1761D"/>
    <w:rsid w:val="00C27CDE"/>
    <w:rsid w:val="00C44DD8"/>
    <w:rsid w:val="00C845B7"/>
    <w:rsid w:val="00CA1FE0"/>
    <w:rsid w:val="00CB0DF2"/>
    <w:rsid w:val="00CB0F2F"/>
    <w:rsid w:val="00CB1398"/>
    <w:rsid w:val="00CB316A"/>
    <w:rsid w:val="00CC23F1"/>
    <w:rsid w:val="00CC3D3B"/>
    <w:rsid w:val="00CC5D69"/>
    <w:rsid w:val="00CE690F"/>
    <w:rsid w:val="00D2488E"/>
    <w:rsid w:val="00D47393"/>
    <w:rsid w:val="00D7675E"/>
    <w:rsid w:val="00D77943"/>
    <w:rsid w:val="00D842DD"/>
    <w:rsid w:val="00D93595"/>
    <w:rsid w:val="00DA3EC5"/>
    <w:rsid w:val="00DC418A"/>
    <w:rsid w:val="00DE7A75"/>
    <w:rsid w:val="00DF5FF5"/>
    <w:rsid w:val="00E63804"/>
    <w:rsid w:val="00E653B4"/>
    <w:rsid w:val="00E65B30"/>
    <w:rsid w:val="00E71312"/>
    <w:rsid w:val="00EE48FC"/>
    <w:rsid w:val="00EF60BF"/>
    <w:rsid w:val="00F44D22"/>
    <w:rsid w:val="00F63A17"/>
    <w:rsid w:val="00F87999"/>
    <w:rsid w:val="00F93FD4"/>
    <w:rsid w:val="00FA601F"/>
    <w:rsid w:val="00FE1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48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2488E"/>
  </w:style>
  <w:style w:type="character" w:styleId="Forte">
    <w:name w:val="Strong"/>
    <w:basedOn w:val="Fontepargpadro"/>
    <w:uiPriority w:val="22"/>
    <w:qFormat/>
    <w:rsid w:val="00A1660E"/>
    <w:rPr>
      <w:b/>
      <w:bCs/>
    </w:rPr>
  </w:style>
  <w:style w:type="character" w:customStyle="1" w:styleId="RecuodecorpodetextoChar">
    <w:name w:val="Recuo de corpo de texto Char"/>
    <w:link w:val="Recuodecorpodetexto"/>
    <w:rsid w:val="00DC418A"/>
    <w:rPr>
      <w:rFonts w:ascii="Arial" w:hAnsi="Arial" w:cs="Arial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C418A"/>
    <w:pPr>
      <w:spacing w:after="120"/>
      <w:ind w:left="283"/>
    </w:pPr>
    <w:rPr>
      <w:rFonts w:ascii="Arial" w:eastAsia="Calibri" w:hAnsi="Arial" w:cs="Arial"/>
      <w:b/>
      <w:bCs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C418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48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2488E"/>
  </w:style>
  <w:style w:type="character" w:styleId="Forte">
    <w:name w:val="Strong"/>
    <w:basedOn w:val="Fontepargpadro"/>
    <w:uiPriority w:val="22"/>
    <w:qFormat/>
    <w:rsid w:val="00A1660E"/>
    <w:rPr>
      <w:b/>
      <w:bCs/>
    </w:rPr>
  </w:style>
  <w:style w:type="character" w:customStyle="1" w:styleId="RecuodecorpodetextoChar">
    <w:name w:val="Recuo de corpo de texto Char"/>
    <w:link w:val="Recuodecorpodetexto"/>
    <w:rsid w:val="00DC418A"/>
    <w:rPr>
      <w:rFonts w:ascii="Arial" w:hAnsi="Arial" w:cs="Arial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C418A"/>
    <w:pPr>
      <w:spacing w:after="120"/>
      <w:ind w:left="283"/>
    </w:pPr>
    <w:rPr>
      <w:rFonts w:ascii="Arial" w:eastAsia="Calibri" w:hAnsi="Arial" w:cs="Arial"/>
      <w:b/>
      <w:bCs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C41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910D-AE5F-4195-A577-D90229D2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fernanda</cp:lastModifiedBy>
  <cp:revision>3</cp:revision>
  <dcterms:created xsi:type="dcterms:W3CDTF">2014-11-26T12:54:00Z</dcterms:created>
  <dcterms:modified xsi:type="dcterms:W3CDTF">2014-12-17T19:44:00Z</dcterms:modified>
</cp:coreProperties>
</file>