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0B3808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787122">
        <w:rPr>
          <w:rFonts w:ascii="Arial" w:hAnsi="Arial" w:cs="Arial"/>
          <w:sz w:val="28"/>
          <w:szCs w:val="28"/>
        </w:rPr>
        <w:t>9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330B136" w14:textId="3F1A6207" w:rsidR="00AD27F3" w:rsidRPr="00EC1B9C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color w:val="auto"/>
          <w:sz w:val="28"/>
          <w:szCs w:val="28"/>
        </w:rPr>
      </w:pPr>
    </w:p>
    <w:p w14:paraId="790C8BC4" w14:textId="5573298B" w:rsidR="00EC1B9C" w:rsidRPr="00EC1B9C" w:rsidRDefault="00EC1B9C" w:rsidP="00787122">
      <w:pPr>
        <w:jc w:val="both"/>
        <w:rPr>
          <w:rFonts w:ascii="Arial" w:hAnsi="Arial" w:cs="Arial"/>
          <w:sz w:val="28"/>
          <w:szCs w:val="28"/>
        </w:rPr>
      </w:pPr>
      <w:r w:rsidRPr="00EC1B9C">
        <w:rPr>
          <w:rFonts w:ascii="Arial" w:hAnsi="Arial" w:cs="Arial"/>
          <w:sz w:val="28"/>
          <w:szCs w:val="28"/>
        </w:rPr>
        <w:t xml:space="preserve">Micro e pequeno empresário! As funções de um profissional da contabilidade vão além do cumprimento das leis e </w:t>
      </w:r>
      <w:r w:rsidR="00402C4D">
        <w:rPr>
          <w:rFonts w:ascii="Arial" w:hAnsi="Arial" w:cs="Arial"/>
          <w:sz w:val="28"/>
          <w:szCs w:val="28"/>
        </w:rPr>
        <w:t xml:space="preserve">do </w:t>
      </w:r>
      <w:r w:rsidRPr="00EC1B9C">
        <w:rPr>
          <w:rFonts w:ascii="Arial" w:hAnsi="Arial" w:cs="Arial"/>
          <w:sz w:val="28"/>
          <w:szCs w:val="28"/>
        </w:rPr>
        <w:t xml:space="preserve">recolhimento de impostos. O profissional habilitado possui uma visão ampla e estratégica para a inteligência financeira e </w:t>
      </w:r>
      <w:r w:rsidR="00402C4D">
        <w:rPr>
          <w:rFonts w:ascii="Arial" w:hAnsi="Arial" w:cs="Arial"/>
          <w:sz w:val="28"/>
          <w:szCs w:val="28"/>
        </w:rPr>
        <w:t xml:space="preserve">o </w:t>
      </w:r>
      <w:r w:rsidRPr="00EC1B9C">
        <w:rPr>
          <w:rFonts w:ascii="Arial" w:hAnsi="Arial" w:cs="Arial"/>
          <w:sz w:val="28"/>
          <w:szCs w:val="28"/>
        </w:rPr>
        <w:t>sucesso do seu negócio. Além de zelar pelo cumprimento da legislação e das obrigações fiscais, ele é responsável pelo planejamento tributário</w:t>
      </w:r>
      <w:r w:rsidR="00FE0ACE">
        <w:rPr>
          <w:rFonts w:ascii="Arial" w:hAnsi="Arial" w:cs="Arial"/>
          <w:sz w:val="28"/>
          <w:szCs w:val="28"/>
        </w:rPr>
        <w:t xml:space="preserve">, </w:t>
      </w:r>
      <w:r w:rsidRPr="00EC1B9C">
        <w:rPr>
          <w:rFonts w:ascii="Arial" w:hAnsi="Arial" w:cs="Arial"/>
          <w:sz w:val="28"/>
          <w:szCs w:val="28"/>
        </w:rPr>
        <w:t>faz a análise do desempenho e da gestão de riscos da empresa e ainda fornece informações para</w:t>
      </w:r>
      <w:r w:rsidR="00FE0ACE">
        <w:rPr>
          <w:rFonts w:ascii="Arial" w:hAnsi="Arial" w:cs="Arial"/>
          <w:sz w:val="28"/>
          <w:szCs w:val="28"/>
        </w:rPr>
        <w:t xml:space="preserve"> a</w:t>
      </w:r>
      <w:r w:rsidRPr="00EC1B9C">
        <w:rPr>
          <w:rFonts w:ascii="Arial" w:hAnsi="Arial" w:cs="Arial"/>
          <w:sz w:val="28"/>
          <w:szCs w:val="28"/>
        </w:rPr>
        <w:t xml:space="preserve"> tomada de decisões.  </w:t>
      </w:r>
    </w:p>
    <w:p w14:paraId="207E732D" w14:textId="77777777" w:rsidR="00787122" w:rsidRPr="00EC1B9C" w:rsidRDefault="00787122" w:rsidP="00787122">
      <w:pPr>
        <w:jc w:val="both"/>
        <w:rPr>
          <w:rFonts w:ascii="Arial" w:hAnsi="Arial" w:cs="Arial"/>
          <w:sz w:val="28"/>
          <w:szCs w:val="28"/>
        </w:rPr>
      </w:pPr>
    </w:p>
    <w:p w14:paraId="0A0550FC" w14:textId="76B03BDB" w:rsidR="00EC1B9C" w:rsidRPr="00EC1B9C" w:rsidRDefault="00EC1B9C" w:rsidP="00EC1B9C">
      <w:pPr>
        <w:jc w:val="both"/>
        <w:rPr>
          <w:rFonts w:ascii="Arial" w:hAnsi="Arial" w:cs="Arial"/>
          <w:sz w:val="28"/>
          <w:szCs w:val="28"/>
        </w:rPr>
      </w:pPr>
      <w:r w:rsidRPr="00EC1B9C">
        <w:rPr>
          <w:rFonts w:ascii="Arial" w:hAnsi="Arial" w:cs="Arial"/>
          <w:sz w:val="28"/>
          <w:szCs w:val="28"/>
        </w:rPr>
        <w:t>Contrate um profissional da contabilidade dinâmico e atualizado</w:t>
      </w:r>
      <w:r w:rsidR="00402C4D">
        <w:rPr>
          <w:rFonts w:ascii="Arial" w:hAnsi="Arial" w:cs="Arial"/>
          <w:sz w:val="28"/>
          <w:szCs w:val="28"/>
        </w:rPr>
        <w:t xml:space="preserve"> </w:t>
      </w:r>
      <w:r w:rsidRPr="00EC1B9C">
        <w:rPr>
          <w:rFonts w:ascii="Arial" w:hAnsi="Arial" w:cs="Arial"/>
          <w:sz w:val="28"/>
          <w:szCs w:val="28"/>
        </w:rPr>
        <w:t>e exija do profissional o registro regular no CRCMG.</w:t>
      </w:r>
      <w:r w:rsidR="00402C4D">
        <w:rPr>
          <w:rFonts w:ascii="Arial" w:hAnsi="Arial" w:cs="Arial"/>
          <w:sz w:val="28"/>
          <w:szCs w:val="28"/>
        </w:rPr>
        <w:t xml:space="preserve"> </w:t>
      </w:r>
      <w:r w:rsidRPr="00EC1B9C">
        <w:rPr>
          <w:rFonts w:ascii="Arial" w:hAnsi="Arial" w:cs="Arial"/>
          <w:sz w:val="28"/>
          <w:szCs w:val="28"/>
        </w:rPr>
        <w:t>Em caso de dúvidas, entre em contato com o Conselho</w:t>
      </w:r>
      <w:r w:rsidR="00402C4D">
        <w:rPr>
          <w:rFonts w:ascii="Arial" w:hAnsi="Arial" w:cs="Arial"/>
          <w:sz w:val="28"/>
          <w:szCs w:val="28"/>
        </w:rPr>
        <w:t xml:space="preserve"> através do portal</w:t>
      </w:r>
      <w:r w:rsidRPr="00EC1B9C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EC1B9C">
          <w:rPr>
            <w:rStyle w:val="Hyperlink"/>
            <w:rFonts w:ascii="Arial" w:hAnsi="Arial" w:cs="Arial"/>
            <w:color w:val="auto"/>
            <w:sz w:val="28"/>
            <w:szCs w:val="28"/>
          </w:rPr>
          <w:t>crcmg.org.br</w:t>
        </w:r>
      </w:hyperlink>
      <w:r w:rsidRPr="00EC1B9C">
        <w:rPr>
          <w:rFonts w:ascii="Arial" w:hAnsi="Arial" w:cs="Arial"/>
          <w:sz w:val="28"/>
          <w:szCs w:val="28"/>
        </w:rPr>
        <w:t xml:space="preserve">. </w:t>
      </w:r>
    </w:p>
    <w:p w14:paraId="7E9DA191" w14:textId="77777777" w:rsidR="00EC1B9C" w:rsidRDefault="00EC1B9C" w:rsidP="00EC1B9C">
      <w:pPr>
        <w:jc w:val="both"/>
        <w:rPr>
          <w:rFonts w:ascii="Arial" w:hAnsi="Arial" w:cs="Arial"/>
          <w:strike/>
          <w:sz w:val="28"/>
          <w:szCs w:val="28"/>
        </w:rPr>
      </w:pPr>
    </w:p>
    <w:p w14:paraId="77569FAC" w14:textId="513880D8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7FB3C5F1" w14:textId="2EBDA8D6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D02DE01" w14:textId="77777777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AC7BF06" w14:textId="77777777" w:rsidR="00787122" w:rsidRDefault="00787122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7832E31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8E69D0">
      <w:rPr>
        <w:rFonts w:ascii="Arial" w:hAnsi="Arial" w:cs="Arial"/>
        <w:sz w:val="28"/>
        <w:szCs w:val="28"/>
        <w:lang w:val="pt-BR"/>
      </w:rPr>
      <w:t>1º a 5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2022-06-23T15:24:00Z</dcterms:created>
  <dcterms:modified xsi:type="dcterms:W3CDTF">2022-06-24T16:27:00Z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